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50B4" w14:textId="77777777" w:rsidR="0016098D" w:rsidRDefault="0016098D" w:rsidP="0016098D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TURİZM VE OTEL İŞLETMECİLİĞİ PROGRAMI</w:t>
      </w:r>
    </w:p>
    <w:p w14:paraId="7022BD63" w14:textId="77777777" w:rsidR="0016098D" w:rsidRPr="0065716B" w:rsidRDefault="0016098D" w:rsidP="0016098D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YAZ STAJI DEĞERLENDİRME RAPORU</w:t>
      </w:r>
    </w:p>
    <w:p w14:paraId="7FC88169" w14:textId="77777777" w:rsidR="0016098D" w:rsidRPr="0065716B" w:rsidRDefault="0016098D" w:rsidP="0016098D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19A27D" w14:textId="77777777" w:rsidR="0016098D" w:rsidRPr="0065716B" w:rsidRDefault="0016098D" w:rsidP="0016098D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Öğrencilerin Davranışları ve Dış Görünüme İlişkin Dağılım Tablosu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33"/>
        <w:gridCol w:w="610"/>
        <w:gridCol w:w="792"/>
        <w:gridCol w:w="609"/>
        <w:gridCol w:w="685"/>
        <w:gridCol w:w="609"/>
        <w:gridCol w:w="685"/>
        <w:gridCol w:w="609"/>
        <w:gridCol w:w="609"/>
        <w:gridCol w:w="609"/>
        <w:gridCol w:w="609"/>
        <w:gridCol w:w="611"/>
        <w:gridCol w:w="792"/>
      </w:tblGrid>
      <w:tr w:rsidR="0016098D" w:rsidRPr="0065716B" w14:paraId="1FCD7DA8" w14:textId="77777777" w:rsidTr="00D32F54">
        <w:trPr>
          <w:jc w:val="center"/>
        </w:trPr>
        <w:tc>
          <w:tcPr>
            <w:tcW w:w="680" w:type="pct"/>
            <w:vMerge w:val="restart"/>
            <w:vAlign w:val="center"/>
          </w:tcPr>
          <w:p w14:paraId="547B6D4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vAlign w:val="center"/>
          </w:tcPr>
          <w:p w14:paraId="1E1CFF4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714" w:type="pct"/>
            <w:gridSpan w:val="2"/>
            <w:vAlign w:val="center"/>
          </w:tcPr>
          <w:p w14:paraId="597A64F7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714" w:type="pct"/>
            <w:gridSpan w:val="2"/>
            <w:vAlign w:val="center"/>
          </w:tcPr>
          <w:p w14:paraId="47804294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72" w:type="pct"/>
            <w:gridSpan w:val="2"/>
            <w:vAlign w:val="center"/>
          </w:tcPr>
          <w:p w14:paraId="1E87025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ZAYIF</w:t>
            </w:r>
          </w:p>
        </w:tc>
        <w:tc>
          <w:tcPr>
            <w:tcW w:w="672" w:type="pct"/>
            <w:gridSpan w:val="2"/>
            <w:vAlign w:val="center"/>
          </w:tcPr>
          <w:p w14:paraId="3C7227B0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74" w:type="pct"/>
            <w:gridSpan w:val="2"/>
            <w:vAlign w:val="center"/>
          </w:tcPr>
          <w:p w14:paraId="0269617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16098D" w:rsidRPr="0065716B" w14:paraId="7CFF552D" w14:textId="77777777" w:rsidTr="00D32F54">
        <w:trPr>
          <w:jc w:val="center"/>
        </w:trPr>
        <w:tc>
          <w:tcPr>
            <w:tcW w:w="680" w:type="pct"/>
            <w:vMerge/>
            <w:vAlign w:val="center"/>
          </w:tcPr>
          <w:p w14:paraId="295A64E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BDEF992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04191A3A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520FE1C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4655B722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615F686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2434CAC0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1852FC5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6" w:type="pct"/>
            <w:vAlign w:val="center"/>
          </w:tcPr>
          <w:p w14:paraId="42A7989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6" w:type="pct"/>
            <w:vAlign w:val="center"/>
          </w:tcPr>
          <w:p w14:paraId="32955316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6" w:type="pct"/>
            <w:vAlign w:val="center"/>
          </w:tcPr>
          <w:p w14:paraId="25A14D5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7" w:type="pct"/>
            <w:vAlign w:val="center"/>
          </w:tcPr>
          <w:p w14:paraId="3821782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770B065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6098D" w:rsidRPr="0065716B" w14:paraId="41429D90" w14:textId="77777777" w:rsidTr="00D32F54">
        <w:trPr>
          <w:jc w:val="center"/>
        </w:trPr>
        <w:tc>
          <w:tcPr>
            <w:tcW w:w="680" w:type="pct"/>
            <w:vAlign w:val="center"/>
          </w:tcPr>
          <w:p w14:paraId="6A739F3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Kendine güven</w:t>
            </w:r>
          </w:p>
        </w:tc>
        <w:tc>
          <w:tcPr>
            <w:tcW w:w="336" w:type="pct"/>
            <w:vAlign w:val="center"/>
          </w:tcPr>
          <w:p w14:paraId="70B1367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7" w:type="pct"/>
            <w:vAlign w:val="center"/>
          </w:tcPr>
          <w:p w14:paraId="598423E3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70,59</w:t>
            </w:r>
          </w:p>
        </w:tc>
        <w:tc>
          <w:tcPr>
            <w:tcW w:w="336" w:type="pct"/>
            <w:vAlign w:val="center"/>
          </w:tcPr>
          <w:p w14:paraId="3D61AA6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66D43E8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336" w:type="pct"/>
            <w:vAlign w:val="center"/>
          </w:tcPr>
          <w:p w14:paraId="7770024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1F146F4E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36" w:type="pct"/>
            <w:vAlign w:val="center"/>
          </w:tcPr>
          <w:p w14:paraId="6DFED36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640229D4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vAlign w:val="center"/>
          </w:tcPr>
          <w:p w14:paraId="420BA86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5448FB1E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0ED69D7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5A63C9D4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7532F799" w14:textId="77777777" w:rsidTr="00D32F54">
        <w:trPr>
          <w:jc w:val="center"/>
        </w:trPr>
        <w:tc>
          <w:tcPr>
            <w:tcW w:w="680" w:type="pct"/>
          </w:tcPr>
          <w:p w14:paraId="33A3651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İşe karşı ilgi, özen</w:t>
            </w:r>
          </w:p>
        </w:tc>
        <w:tc>
          <w:tcPr>
            <w:tcW w:w="336" w:type="pct"/>
            <w:vAlign w:val="center"/>
          </w:tcPr>
          <w:p w14:paraId="1E6A2402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" w:type="pct"/>
            <w:vAlign w:val="center"/>
          </w:tcPr>
          <w:p w14:paraId="68F435D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336" w:type="pct"/>
            <w:vAlign w:val="center"/>
          </w:tcPr>
          <w:p w14:paraId="7BC2867E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70AE869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336" w:type="pct"/>
            <w:vAlign w:val="center"/>
          </w:tcPr>
          <w:p w14:paraId="726EEBA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245375E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36" w:type="pct"/>
            <w:vAlign w:val="center"/>
          </w:tcPr>
          <w:p w14:paraId="30DF1216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78C5906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vAlign w:val="center"/>
          </w:tcPr>
          <w:p w14:paraId="4E42E63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77878BF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2612ADA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359D78E0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4BC65961" w14:textId="77777777" w:rsidTr="00D32F54">
        <w:trPr>
          <w:jc w:val="center"/>
        </w:trPr>
        <w:tc>
          <w:tcPr>
            <w:tcW w:w="680" w:type="pct"/>
          </w:tcPr>
          <w:p w14:paraId="3F519AB3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Eleştiriye açık olma</w:t>
            </w:r>
          </w:p>
        </w:tc>
        <w:tc>
          <w:tcPr>
            <w:tcW w:w="336" w:type="pct"/>
            <w:vAlign w:val="center"/>
          </w:tcPr>
          <w:p w14:paraId="38A8911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" w:type="pct"/>
            <w:vAlign w:val="center"/>
          </w:tcPr>
          <w:p w14:paraId="35D2941E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336" w:type="pct"/>
            <w:vAlign w:val="center"/>
          </w:tcPr>
          <w:p w14:paraId="6A89134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27B620A1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336" w:type="pct"/>
            <w:vAlign w:val="center"/>
          </w:tcPr>
          <w:p w14:paraId="110E880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7585F9B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FCACF82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" w:type="pct"/>
            <w:vAlign w:val="center"/>
          </w:tcPr>
          <w:p w14:paraId="12876DD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336" w:type="pct"/>
            <w:vAlign w:val="center"/>
          </w:tcPr>
          <w:p w14:paraId="708DB31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071D297E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04CD850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5B75A84C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600CC09A" w14:textId="77777777" w:rsidTr="00D32F54">
        <w:trPr>
          <w:jc w:val="center"/>
        </w:trPr>
        <w:tc>
          <w:tcPr>
            <w:tcW w:w="680" w:type="pct"/>
          </w:tcPr>
          <w:p w14:paraId="135FBC0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Dış görünüm</w:t>
            </w:r>
          </w:p>
        </w:tc>
        <w:tc>
          <w:tcPr>
            <w:tcW w:w="336" w:type="pct"/>
            <w:vAlign w:val="center"/>
          </w:tcPr>
          <w:p w14:paraId="5ABE021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7" w:type="pct"/>
            <w:vAlign w:val="center"/>
          </w:tcPr>
          <w:p w14:paraId="4662C4C8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76,47</w:t>
            </w:r>
          </w:p>
        </w:tc>
        <w:tc>
          <w:tcPr>
            <w:tcW w:w="336" w:type="pct"/>
            <w:vAlign w:val="center"/>
          </w:tcPr>
          <w:p w14:paraId="56240EB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40563995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336" w:type="pct"/>
            <w:vAlign w:val="center"/>
          </w:tcPr>
          <w:p w14:paraId="46EBE990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36C0A62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42D73FF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336" w:type="pct"/>
            <w:vAlign w:val="center"/>
          </w:tcPr>
          <w:p w14:paraId="56BDFC49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vAlign w:val="center"/>
          </w:tcPr>
          <w:p w14:paraId="51846BA3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6" w:type="pct"/>
            <w:vAlign w:val="center"/>
          </w:tcPr>
          <w:p w14:paraId="6022345D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1B3FC00F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77B7C4FB" w14:textId="77777777" w:rsidR="0016098D" w:rsidRPr="00CA5287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6445B1AE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E42F7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Tablo incelendiğinde, Turizm ve Otel İşletmeciliği Programı öğrencilerinin </w:t>
      </w:r>
      <w:r w:rsidRPr="0065716B">
        <w:rPr>
          <w:rFonts w:ascii="Times New Roman" w:hAnsi="Times New Roman" w:cs="Times New Roman"/>
          <w:i/>
          <w:sz w:val="24"/>
          <w:szCs w:val="24"/>
        </w:rPr>
        <w:t>kendine güven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(%70,59), </w:t>
      </w:r>
      <w:r w:rsidRPr="0065716B">
        <w:rPr>
          <w:rFonts w:ascii="Times New Roman" w:hAnsi="Times New Roman" w:cs="Times New Roman"/>
          <w:i/>
          <w:sz w:val="24"/>
          <w:szCs w:val="24"/>
        </w:rPr>
        <w:t xml:space="preserve">işe karşı ilgi-özen </w:t>
      </w:r>
      <w:r w:rsidRPr="0065716B">
        <w:rPr>
          <w:rFonts w:ascii="Times New Roman" w:hAnsi="Times New Roman" w:cs="Times New Roman"/>
          <w:sz w:val="24"/>
          <w:szCs w:val="24"/>
        </w:rPr>
        <w:t>(%64,71),</w:t>
      </w:r>
      <w:r w:rsidRPr="006571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716B">
        <w:rPr>
          <w:rFonts w:ascii="Times New Roman" w:hAnsi="Times New Roman" w:cs="Times New Roman"/>
          <w:sz w:val="24"/>
          <w:szCs w:val="24"/>
        </w:rPr>
        <w:t>e</w:t>
      </w:r>
      <w:r w:rsidRPr="0065716B">
        <w:rPr>
          <w:rFonts w:ascii="Times New Roman" w:hAnsi="Times New Roman" w:cs="Times New Roman"/>
          <w:i/>
          <w:sz w:val="24"/>
          <w:szCs w:val="24"/>
        </w:rPr>
        <w:t xml:space="preserve">leştiriye açık olma </w:t>
      </w:r>
      <w:r w:rsidRPr="0065716B">
        <w:rPr>
          <w:rFonts w:ascii="Times New Roman" w:hAnsi="Times New Roman" w:cs="Times New Roman"/>
          <w:sz w:val="24"/>
          <w:szCs w:val="24"/>
        </w:rPr>
        <w:t xml:space="preserve">(%64,71) ve </w:t>
      </w:r>
      <w:r w:rsidRPr="0065716B">
        <w:rPr>
          <w:rFonts w:ascii="Times New Roman" w:hAnsi="Times New Roman" w:cs="Times New Roman"/>
          <w:i/>
          <w:sz w:val="24"/>
          <w:szCs w:val="24"/>
        </w:rPr>
        <w:t>dış görünüm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(%76,47) alanlarında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ÇOK İYİ</w:t>
      </w:r>
      <w:r w:rsidRPr="0065716B">
        <w:rPr>
          <w:rFonts w:ascii="Times New Roman" w:hAnsi="Times New Roman" w:cs="Times New Roman"/>
          <w:sz w:val="24"/>
          <w:szCs w:val="24"/>
        </w:rPr>
        <w:t>” kategorisinde performans sergiledikleri görülmektedir.</w:t>
      </w:r>
    </w:p>
    <w:p w14:paraId="7E1BE700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Tüm alanlarda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İYİ</w:t>
      </w:r>
      <w:r w:rsidRPr="0065716B">
        <w:rPr>
          <w:rFonts w:ascii="Times New Roman" w:hAnsi="Times New Roman" w:cs="Times New Roman"/>
          <w:sz w:val="24"/>
          <w:szCs w:val="24"/>
        </w:rPr>
        <w:t>”,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ÇOK İYİ</w:t>
      </w:r>
      <w:r w:rsidRPr="0065716B">
        <w:rPr>
          <w:rFonts w:ascii="Times New Roman" w:hAnsi="Times New Roman" w:cs="Times New Roman"/>
          <w:sz w:val="24"/>
          <w:szCs w:val="24"/>
        </w:rPr>
        <w:t xml:space="preserve">” ve </w:t>
      </w:r>
      <w:r w:rsidRPr="0065716B">
        <w:rPr>
          <w:rFonts w:ascii="Times New Roman" w:hAnsi="Times New Roman" w:cs="Times New Roman"/>
          <w:b/>
          <w:sz w:val="24"/>
          <w:szCs w:val="24"/>
        </w:rPr>
        <w:t>“YETERLİ”</w:t>
      </w:r>
      <w:r w:rsidRPr="0065716B">
        <w:rPr>
          <w:rFonts w:ascii="Times New Roman" w:hAnsi="Times New Roman" w:cs="Times New Roman"/>
          <w:sz w:val="24"/>
          <w:szCs w:val="24"/>
        </w:rPr>
        <w:t xml:space="preserve"> kategorilerinin toplam yüzdesine bakıldığında; </w:t>
      </w:r>
      <w:r w:rsidRPr="0065716B">
        <w:rPr>
          <w:rFonts w:ascii="Times New Roman" w:hAnsi="Times New Roman" w:cs="Times New Roman"/>
          <w:i/>
          <w:sz w:val="24"/>
          <w:szCs w:val="24"/>
        </w:rPr>
        <w:t>kendine güven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(%100), </w:t>
      </w:r>
      <w:r w:rsidRPr="0065716B">
        <w:rPr>
          <w:rFonts w:ascii="Times New Roman" w:hAnsi="Times New Roman" w:cs="Times New Roman"/>
          <w:i/>
          <w:sz w:val="24"/>
          <w:szCs w:val="24"/>
        </w:rPr>
        <w:t>işe karşı ilgi-özen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(%100), e</w:t>
      </w:r>
      <w:r w:rsidRPr="0065716B">
        <w:rPr>
          <w:rFonts w:ascii="Times New Roman" w:hAnsi="Times New Roman" w:cs="Times New Roman"/>
          <w:i/>
          <w:sz w:val="24"/>
          <w:szCs w:val="24"/>
        </w:rPr>
        <w:t>leştiriye açık olma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(%94,12), </w:t>
      </w:r>
      <w:r w:rsidRPr="0065716B">
        <w:rPr>
          <w:rFonts w:ascii="Times New Roman" w:hAnsi="Times New Roman" w:cs="Times New Roman"/>
          <w:i/>
          <w:sz w:val="24"/>
          <w:szCs w:val="24"/>
        </w:rPr>
        <w:t>dış görünüm</w:t>
      </w:r>
      <w:r w:rsidRPr="0065716B">
        <w:rPr>
          <w:rFonts w:ascii="Times New Roman" w:hAnsi="Times New Roman" w:cs="Times New Roman"/>
          <w:sz w:val="24"/>
          <w:szCs w:val="24"/>
        </w:rPr>
        <w:t xml:space="preserve"> (%100) alanlarında öğrencilerin etkin performans sergilediği görülmektedir.</w:t>
      </w:r>
      <w:r w:rsidRPr="006571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79F313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ECDFB" w14:textId="77777777" w:rsidR="0016098D" w:rsidRPr="0065716B" w:rsidRDefault="0016098D" w:rsidP="0016098D">
      <w:pPr>
        <w:tabs>
          <w:tab w:val="left" w:pos="50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TABLO</w:t>
      </w:r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65716B">
        <w:rPr>
          <w:rFonts w:ascii="Times New Roman" w:hAnsi="Times New Roman" w:cs="Times New Roman"/>
          <w:b/>
          <w:sz w:val="24"/>
          <w:szCs w:val="24"/>
        </w:rPr>
        <w:t>. Ö</w:t>
      </w:r>
      <w:r>
        <w:rPr>
          <w:rFonts w:ascii="Times New Roman" w:hAnsi="Times New Roman" w:cs="Times New Roman"/>
          <w:b/>
          <w:sz w:val="24"/>
          <w:szCs w:val="24"/>
        </w:rPr>
        <w:t>ğrencilerin İletişim Becerilerine İlişkin Dağılım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57"/>
        <w:gridCol w:w="604"/>
        <w:gridCol w:w="685"/>
        <w:gridCol w:w="604"/>
        <w:gridCol w:w="685"/>
        <w:gridCol w:w="604"/>
        <w:gridCol w:w="605"/>
        <w:gridCol w:w="604"/>
        <w:gridCol w:w="605"/>
        <w:gridCol w:w="605"/>
        <w:gridCol w:w="607"/>
        <w:gridCol w:w="605"/>
        <w:gridCol w:w="792"/>
      </w:tblGrid>
      <w:tr w:rsidR="0016098D" w:rsidRPr="0065716B" w14:paraId="6BAFEAFB" w14:textId="77777777" w:rsidTr="00D32F54">
        <w:tc>
          <w:tcPr>
            <w:tcW w:w="804" w:type="pct"/>
            <w:vMerge w:val="restart"/>
            <w:vAlign w:val="center"/>
          </w:tcPr>
          <w:p w14:paraId="39E10B39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097858E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711" w:type="pct"/>
            <w:gridSpan w:val="2"/>
            <w:vAlign w:val="center"/>
          </w:tcPr>
          <w:p w14:paraId="68F795E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667" w:type="pct"/>
            <w:gridSpan w:val="2"/>
            <w:vAlign w:val="center"/>
          </w:tcPr>
          <w:p w14:paraId="7D3E555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67" w:type="pct"/>
            <w:gridSpan w:val="2"/>
            <w:vAlign w:val="center"/>
          </w:tcPr>
          <w:p w14:paraId="5B5C108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ZAYIF</w:t>
            </w:r>
          </w:p>
        </w:tc>
        <w:tc>
          <w:tcPr>
            <w:tcW w:w="669" w:type="pct"/>
            <w:gridSpan w:val="2"/>
            <w:vAlign w:val="center"/>
          </w:tcPr>
          <w:p w14:paraId="75F3719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71" w:type="pct"/>
            <w:gridSpan w:val="2"/>
            <w:vAlign w:val="center"/>
          </w:tcPr>
          <w:p w14:paraId="1759D0E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16098D" w:rsidRPr="0065716B" w14:paraId="2B35F02E" w14:textId="77777777" w:rsidTr="00D32F54">
        <w:tc>
          <w:tcPr>
            <w:tcW w:w="804" w:type="pct"/>
            <w:vMerge/>
            <w:vAlign w:val="center"/>
          </w:tcPr>
          <w:p w14:paraId="56D6A0CF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2E4082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011AA48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3" w:type="pct"/>
            <w:vAlign w:val="center"/>
          </w:tcPr>
          <w:p w14:paraId="7626A46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437D568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3" w:type="pct"/>
            <w:vAlign w:val="center"/>
          </w:tcPr>
          <w:p w14:paraId="3A6D6DB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4" w:type="pct"/>
            <w:vAlign w:val="center"/>
          </w:tcPr>
          <w:p w14:paraId="13168B7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3" w:type="pct"/>
            <w:vAlign w:val="center"/>
          </w:tcPr>
          <w:p w14:paraId="62F18F2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4" w:type="pct"/>
            <w:vAlign w:val="center"/>
          </w:tcPr>
          <w:p w14:paraId="680E929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4" w:type="pct"/>
            <w:vAlign w:val="center"/>
          </w:tcPr>
          <w:p w14:paraId="121B154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35" w:type="pct"/>
            <w:vAlign w:val="center"/>
          </w:tcPr>
          <w:p w14:paraId="340D38B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34" w:type="pct"/>
            <w:vAlign w:val="center"/>
          </w:tcPr>
          <w:p w14:paraId="7A46779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7" w:type="pct"/>
            <w:vAlign w:val="center"/>
          </w:tcPr>
          <w:p w14:paraId="7C678A6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6098D" w:rsidRPr="0065716B" w14:paraId="22D31335" w14:textId="77777777" w:rsidTr="00D32F54">
        <w:trPr>
          <w:trHeight w:val="567"/>
        </w:trPr>
        <w:tc>
          <w:tcPr>
            <w:tcW w:w="804" w:type="pct"/>
            <w:vAlign w:val="center"/>
          </w:tcPr>
          <w:p w14:paraId="4F4BEF4C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Amiriyle</w:t>
            </w:r>
          </w:p>
        </w:tc>
        <w:tc>
          <w:tcPr>
            <w:tcW w:w="333" w:type="pct"/>
            <w:vAlign w:val="center"/>
          </w:tcPr>
          <w:p w14:paraId="2F28279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" w:type="pct"/>
            <w:vAlign w:val="center"/>
          </w:tcPr>
          <w:p w14:paraId="3284157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333" w:type="pct"/>
            <w:vAlign w:val="center"/>
          </w:tcPr>
          <w:p w14:paraId="10392E6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7CB5347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333" w:type="pct"/>
            <w:vAlign w:val="center"/>
          </w:tcPr>
          <w:p w14:paraId="4EABF69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" w:type="pct"/>
            <w:vAlign w:val="center"/>
          </w:tcPr>
          <w:p w14:paraId="3620659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33" w:type="pct"/>
            <w:vAlign w:val="center"/>
          </w:tcPr>
          <w:p w14:paraId="13E5033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53B8BD1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713A844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14:paraId="6CF173B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05F1A1F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21DFD3F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16C8F63C" w14:textId="77777777" w:rsidTr="00D32F54">
        <w:tc>
          <w:tcPr>
            <w:tcW w:w="804" w:type="pct"/>
          </w:tcPr>
          <w:p w14:paraId="16948A62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 arkadaşlarıyla</w:t>
            </w:r>
          </w:p>
        </w:tc>
        <w:tc>
          <w:tcPr>
            <w:tcW w:w="333" w:type="pct"/>
            <w:vAlign w:val="center"/>
          </w:tcPr>
          <w:p w14:paraId="5B8D98E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" w:type="pct"/>
            <w:vAlign w:val="center"/>
          </w:tcPr>
          <w:p w14:paraId="6230DFA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76,47</w:t>
            </w:r>
          </w:p>
        </w:tc>
        <w:tc>
          <w:tcPr>
            <w:tcW w:w="333" w:type="pct"/>
            <w:vAlign w:val="center"/>
          </w:tcPr>
          <w:p w14:paraId="08016A9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pct"/>
            <w:vAlign w:val="center"/>
          </w:tcPr>
          <w:p w14:paraId="39637AB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17,65</w:t>
            </w:r>
          </w:p>
        </w:tc>
        <w:tc>
          <w:tcPr>
            <w:tcW w:w="333" w:type="pct"/>
            <w:vAlign w:val="center"/>
          </w:tcPr>
          <w:p w14:paraId="3867F0D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" w:type="pct"/>
            <w:vAlign w:val="center"/>
          </w:tcPr>
          <w:p w14:paraId="068E1AB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33" w:type="pct"/>
            <w:vAlign w:val="center"/>
          </w:tcPr>
          <w:p w14:paraId="14A4302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79D744A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5272366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14:paraId="029ED96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2307FEA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04C1B85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7BCABF38" w14:textId="77777777" w:rsidTr="00D32F54">
        <w:trPr>
          <w:trHeight w:val="567"/>
        </w:trPr>
        <w:tc>
          <w:tcPr>
            <w:tcW w:w="804" w:type="pct"/>
            <w:vAlign w:val="center"/>
          </w:tcPr>
          <w:p w14:paraId="369B2A79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Müşterileriyle</w:t>
            </w:r>
          </w:p>
        </w:tc>
        <w:tc>
          <w:tcPr>
            <w:tcW w:w="333" w:type="pct"/>
            <w:vAlign w:val="center"/>
          </w:tcPr>
          <w:p w14:paraId="79B9332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" w:type="pct"/>
            <w:vAlign w:val="center"/>
          </w:tcPr>
          <w:p w14:paraId="50EC5F2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76,47</w:t>
            </w:r>
          </w:p>
        </w:tc>
        <w:tc>
          <w:tcPr>
            <w:tcW w:w="333" w:type="pct"/>
            <w:vAlign w:val="center"/>
          </w:tcPr>
          <w:p w14:paraId="170AF19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19E253C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333" w:type="pct"/>
            <w:vAlign w:val="center"/>
          </w:tcPr>
          <w:p w14:paraId="1AB55FD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B2ADE2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6993B3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6F82480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74134A6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14:paraId="231B35D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vAlign w:val="center"/>
          </w:tcPr>
          <w:p w14:paraId="65EDC89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" w:type="pct"/>
            <w:vAlign w:val="center"/>
          </w:tcPr>
          <w:p w14:paraId="6E34D48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2C16C8BF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0158B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Öğrencilerin iletişim becerilerine ilişkin bulgular incelendiğinde; öğrencilerin </w:t>
      </w:r>
      <w:r w:rsidRPr="0065716B">
        <w:rPr>
          <w:rFonts w:ascii="Times New Roman" w:hAnsi="Times New Roman" w:cs="Times New Roman"/>
          <w:i/>
          <w:sz w:val="24"/>
          <w:szCs w:val="24"/>
        </w:rPr>
        <w:t>amiriyle</w:t>
      </w:r>
      <w:r w:rsidRPr="0065716B">
        <w:rPr>
          <w:rFonts w:ascii="Times New Roman" w:hAnsi="Times New Roman" w:cs="Times New Roman"/>
          <w:sz w:val="24"/>
          <w:szCs w:val="24"/>
        </w:rPr>
        <w:t xml:space="preserve">, </w:t>
      </w:r>
      <w:r w:rsidRPr="0065716B">
        <w:rPr>
          <w:rFonts w:ascii="Times New Roman" w:hAnsi="Times New Roman" w:cs="Times New Roman"/>
          <w:i/>
          <w:sz w:val="24"/>
          <w:szCs w:val="24"/>
        </w:rPr>
        <w:t>iş arkadaşlarıyla</w:t>
      </w:r>
      <w:r w:rsidRPr="0065716B">
        <w:rPr>
          <w:rFonts w:ascii="Times New Roman" w:hAnsi="Times New Roman" w:cs="Times New Roman"/>
          <w:sz w:val="24"/>
          <w:szCs w:val="24"/>
        </w:rPr>
        <w:t xml:space="preserve"> ve </w:t>
      </w:r>
      <w:r w:rsidRPr="0065716B">
        <w:rPr>
          <w:rFonts w:ascii="Times New Roman" w:hAnsi="Times New Roman" w:cs="Times New Roman"/>
          <w:i/>
          <w:sz w:val="24"/>
          <w:szCs w:val="24"/>
        </w:rPr>
        <w:t>müşterilerle iletişim</w:t>
      </w:r>
      <w:r w:rsidRPr="0065716B">
        <w:rPr>
          <w:rFonts w:ascii="Times New Roman" w:hAnsi="Times New Roman" w:cs="Times New Roman"/>
          <w:sz w:val="24"/>
          <w:szCs w:val="24"/>
        </w:rPr>
        <w:t xml:space="preserve"> alanlarında çoğunlukla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ÇOK İYİ</w:t>
      </w:r>
      <w:r w:rsidRPr="0065716B">
        <w:rPr>
          <w:rFonts w:ascii="Times New Roman" w:hAnsi="Times New Roman" w:cs="Times New Roman"/>
          <w:sz w:val="24"/>
          <w:szCs w:val="24"/>
        </w:rPr>
        <w:t>” ve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İYİ</w:t>
      </w:r>
      <w:r w:rsidRPr="0065716B">
        <w:rPr>
          <w:rFonts w:ascii="Times New Roman" w:hAnsi="Times New Roman" w:cs="Times New Roman"/>
          <w:sz w:val="24"/>
          <w:szCs w:val="24"/>
        </w:rPr>
        <w:t>” performans sergiledikleri anlaşılmaktadır.</w:t>
      </w:r>
    </w:p>
    <w:p w14:paraId="46E713EB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3EE79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Öğrencilerin İş Performansına İlişkin Dağılım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64"/>
        <w:gridCol w:w="594"/>
        <w:gridCol w:w="687"/>
        <w:gridCol w:w="593"/>
        <w:gridCol w:w="685"/>
        <w:gridCol w:w="593"/>
        <w:gridCol w:w="685"/>
        <w:gridCol w:w="594"/>
        <w:gridCol w:w="596"/>
        <w:gridCol w:w="594"/>
        <w:gridCol w:w="596"/>
        <w:gridCol w:w="594"/>
        <w:gridCol w:w="787"/>
      </w:tblGrid>
      <w:tr w:rsidR="0016098D" w:rsidRPr="0065716B" w14:paraId="7BDF15E6" w14:textId="77777777" w:rsidTr="00D32F54">
        <w:tc>
          <w:tcPr>
            <w:tcW w:w="807" w:type="pct"/>
            <w:vMerge w:val="restart"/>
            <w:vAlign w:val="center"/>
          </w:tcPr>
          <w:p w14:paraId="0E105D92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24E253B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ÇOK İYİ</w:t>
            </w:r>
          </w:p>
        </w:tc>
        <w:tc>
          <w:tcPr>
            <w:tcW w:w="705" w:type="pct"/>
            <w:gridSpan w:val="2"/>
            <w:vAlign w:val="center"/>
          </w:tcPr>
          <w:p w14:paraId="19B1D39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İYİ</w:t>
            </w:r>
          </w:p>
        </w:tc>
        <w:tc>
          <w:tcPr>
            <w:tcW w:w="705" w:type="pct"/>
            <w:gridSpan w:val="2"/>
            <w:vAlign w:val="center"/>
          </w:tcPr>
          <w:p w14:paraId="560E3DD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YETERLİ</w:t>
            </w:r>
          </w:p>
        </w:tc>
        <w:tc>
          <w:tcPr>
            <w:tcW w:w="657" w:type="pct"/>
            <w:gridSpan w:val="2"/>
            <w:vAlign w:val="center"/>
          </w:tcPr>
          <w:p w14:paraId="7B67249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ZAYIF</w:t>
            </w:r>
          </w:p>
        </w:tc>
        <w:tc>
          <w:tcPr>
            <w:tcW w:w="657" w:type="pct"/>
            <w:gridSpan w:val="2"/>
            <w:vAlign w:val="center"/>
          </w:tcPr>
          <w:p w14:paraId="3EF48E2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ÇOK ZAYIF</w:t>
            </w:r>
          </w:p>
        </w:tc>
        <w:tc>
          <w:tcPr>
            <w:tcW w:w="762" w:type="pct"/>
            <w:gridSpan w:val="2"/>
            <w:vAlign w:val="center"/>
          </w:tcPr>
          <w:p w14:paraId="46FD3B7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16098D" w:rsidRPr="0065716B" w14:paraId="51C4F449" w14:textId="77777777" w:rsidTr="00D32F54">
        <w:tc>
          <w:tcPr>
            <w:tcW w:w="807" w:type="pct"/>
            <w:vMerge/>
            <w:vAlign w:val="center"/>
          </w:tcPr>
          <w:p w14:paraId="3858184F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26A95D0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9" w:type="pct"/>
            <w:vAlign w:val="center"/>
          </w:tcPr>
          <w:p w14:paraId="4A619BB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7" w:type="pct"/>
            <w:vAlign w:val="center"/>
          </w:tcPr>
          <w:p w14:paraId="1D9FD01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16FDD71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7" w:type="pct"/>
            <w:vAlign w:val="center"/>
          </w:tcPr>
          <w:p w14:paraId="23309E8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78" w:type="pct"/>
            <w:vAlign w:val="center"/>
          </w:tcPr>
          <w:p w14:paraId="1B3ED52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5484C5E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29" w:type="pct"/>
            <w:vAlign w:val="center"/>
          </w:tcPr>
          <w:p w14:paraId="04AA509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14E1B65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329" w:type="pct"/>
            <w:vAlign w:val="center"/>
          </w:tcPr>
          <w:p w14:paraId="321D4ED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" w:type="pct"/>
            <w:vAlign w:val="center"/>
          </w:tcPr>
          <w:p w14:paraId="29669E7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pct"/>
            <w:vAlign w:val="center"/>
          </w:tcPr>
          <w:p w14:paraId="60DB226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6098D" w:rsidRPr="0065716B" w14:paraId="67409183" w14:textId="77777777" w:rsidTr="00D32F54">
        <w:tc>
          <w:tcPr>
            <w:tcW w:w="807" w:type="pct"/>
            <w:vAlign w:val="center"/>
          </w:tcPr>
          <w:p w14:paraId="0BDC66F2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İşe devam ve dakiklik</w:t>
            </w:r>
          </w:p>
        </w:tc>
        <w:tc>
          <w:tcPr>
            <w:tcW w:w="328" w:type="pct"/>
            <w:vAlign w:val="center"/>
          </w:tcPr>
          <w:p w14:paraId="2165FDE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9" w:type="pct"/>
            <w:vAlign w:val="center"/>
          </w:tcPr>
          <w:p w14:paraId="60CA2BE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327" w:type="pct"/>
            <w:vAlign w:val="center"/>
          </w:tcPr>
          <w:p w14:paraId="47043F5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Align w:val="center"/>
          </w:tcPr>
          <w:p w14:paraId="08FE224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327" w:type="pct"/>
            <w:vAlign w:val="center"/>
          </w:tcPr>
          <w:p w14:paraId="1875D07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7ACA3FE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28" w:type="pct"/>
            <w:vAlign w:val="center"/>
          </w:tcPr>
          <w:p w14:paraId="3C03BF9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6D8EE5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7B3DA46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06D8E0D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4936F88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5CE8BA5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5C9A868C" w14:textId="77777777" w:rsidTr="00D32F54">
        <w:tc>
          <w:tcPr>
            <w:tcW w:w="807" w:type="pct"/>
          </w:tcPr>
          <w:p w14:paraId="331B317F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Mesleki teknik bilgi düzeyi</w:t>
            </w:r>
          </w:p>
        </w:tc>
        <w:tc>
          <w:tcPr>
            <w:tcW w:w="328" w:type="pct"/>
            <w:vAlign w:val="center"/>
          </w:tcPr>
          <w:p w14:paraId="3546A5F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" w:type="pct"/>
            <w:vAlign w:val="center"/>
          </w:tcPr>
          <w:p w14:paraId="725A8E0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47,06</w:t>
            </w:r>
          </w:p>
        </w:tc>
        <w:tc>
          <w:tcPr>
            <w:tcW w:w="327" w:type="pct"/>
            <w:vAlign w:val="center"/>
          </w:tcPr>
          <w:p w14:paraId="1706DE4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7D8A5E3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327" w:type="pct"/>
            <w:vAlign w:val="center"/>
          </w:tcPr>
          <w:p w14:paraId="404DAA6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7E8E979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328" w:type="pct"/>
            <w:vAlign w:val="center"/>
          </w:tcPr>
          <w:p w14:paraId="3F597C5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6703768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0AE64AD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3FD11BD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5426519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5D13D33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5AF6223A" w14:textId="77777777" w:rsidTr="00D32F54">
        <w:tc>
          <w:tcPr>
            <w:tcW w:w="807" w:type="pct"/>
          </w:tcPr>
          <w:p w14:paraId="2F289116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 standartlarına uyma</w:t>
            </w:r>
          </w:p>
        </w:tc>
        <w:tc>
          <w:tcPr>
            <w:tcW w:w="328" w:type="pct"/>
            <w:vAlign w:val="center"/>
          </w:tcPr>
          <w:p w14:paraId="4252C5D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9" w:type="pct"/>
            <w:vAlign w:val="center"/>
          </w:tcPr>
          <w:p w14:paraId="7C7DBD6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76,47</w:t>
            </w:r>
          </w:p>
        </w:tc>
        <w:tc>
          <w:tcPr>
            <w:tcW w:w="327" w:type="pct"/>
            <w:vAlign w:val="center"/>
          </w:tcPr>
          <w:p w14:paraId="7ED8C80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" w:type="pct"/>
            <w:vAlign w:val="center"/>
          </w:tcPr>
          <w:p w14:paraId="5D7E8EA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327" w:type="pct"/>
            <w:vAlign w:val="center"/>
          </w:tcPr>
          <w:p w14:paraId="5B3496D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0B8B394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7203E3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2AFFA86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2CEBA0B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6681D35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1D958D4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0D5A442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4BECB6E9" w14:textId="77777777" w:rsidTr="00D32F54">
        <w:tc>
          <w:tcPr>
            <w:tcW w:w="807" w:type="pct"/>
          </w:tcPr>
          <w:p w14:paraId="2F8BE788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Sorumluluk kabul etme</w:t>
            </w:r>
          </w:p>
        </w:tc>
        <w:tc>
          <w:tcPr>
            <w:tcW w:w="328" w:type="pct"/>
            <w:vAlign w:val="center"/>
          </w:tcPr>
          <w:p w14:paraId="253E2BC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" w:type="pct"/>
            <w:vAlign w:val="center"/>
          </w:tcPr>
          <w:p w14:paraId="5D22C6F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70,59</w:t>
            </w:r>
          </w:p>
        </w:tc>
        <w:tc>
          <w:tcPr>
            <w:tcW w:w="327" w:type="pct"/>
            <w:vAlign w:val="center"/>
          </w:tcPr>
          <w:p w14:paraId="1A38B34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0C4161D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327" w:type="pct"/>
            <w:vAlign w:val="center"/>
          </w:tcPr>
          <w:p w14:paraId="4353227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675CF86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74B27FD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EDEBDE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4227671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CAA84B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34B1620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140982D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01161793" w14:textId="77777777" w:rsidTr="00D32F54">
        <w:tc>
          <w:tcPr>
            <w:tcW w:w="807" w:type="pct"/>
          </w:tcPr>
          <w:p w14:paraId="5331F5D0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Talimatları yerine getirme</w:t>
            </w:r>
          </w:p>
        </w:tc>
        <w:tc>
          <w:tcPr>
            <w:tcW w:w="328" w:type="pct"/>
            <w:vAlign w:val="center"/>
          </w:tcPr>
          <w:p w14:paraId="3EB01F5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9" w:type="pct"/>
            <w:vAlign w:val="center"/>
          </w:tcPr>
          <w:p w14:paraId="05AFA40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82,35</w:t>
            </w:r>
          </w:p>
        </w:tc>
        <w:tc>
          <w:tcPr>
            <w:tcW w:w="327" w:type="pct"/>
            <w:vAlign w:val="center"/>
          </w:tcPr>
          <w:p w14:paraId="3E345C5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pct"/>
            <w:vAlign w:val="center"/>
          </w:tcPr>
          <w:p w14:paraId="79C7272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17,65</w:t>
            </w:r>
          </w:p>
        </w:tc>
        <w:tc>
          <w:tcPr>
            <w:tcW w:w="327" w:type="pct"/>
            <w:vAlign w:val="center"/>
          </w:tcPr>
          <w:p w14:paraId="68351FA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590C8E3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51B84BB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263E6C4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43CB9DE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574974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14DC772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68D2FBE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6098D" w:rsidRPr="0065716B" w14:paraId="37EE279A" w14:textId="77777777" w:rsidTr="00D32F54">
        <w:tc>
          <w:tcPr>
            <w:tcW w:w="807" w:type="pct"/>
          </w:tcPr>
          <w:p w14:paraId="4793094A" w14:textId="77777777" w:rsidR="0016098D" w:rsidRPr="00CE3ACD" w:rsidRDefault="0016098D" w:rsidP="00D32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Kaynakları etkin kullanma</w:t>
            </w:r>
          </w:p>
        </w:tc>
        <w:tc>
          <w:tcPr>
            <w:tcW w:w="328" w:type="pct"/>
            <w:vAlign w:val="center"/>
          </w:tcPr>
          <w:p w14:paraId="6ED8402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9" w:type="pct"/>
            <w:vAlign w:val="center"/>
          </w:tcPr>
          <w:p w14:paraId="7921655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64,71</w:t>
            </w:r>
          </w:p>
        </w:tc>
        <w:tc>
          <w:tcPr>
            <w:tcW w:w="327" w:type="pct"/>
            <w:vAlign w:val="center"/>
          </w:tcPr>
          <w:p w14:paraId="113A9B2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vAlign w:val="center"/>
          </w:tcPr>
          <w:p w14:paraId="105EA5B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327" w:type="pct"/>
            <w:vAlign w:val="center"/>
          </w:tcPr>
          <w:p w14:paraId="1A0958E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Align w:val="center"/>
          </w:tcPr>
          <w:p w14:paraId="73A5029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328" w:type="pct"/>
            <w:vAlign w:val="center"/>
          </w:tcPr>
          <w:p w14:paraId="1C6239A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F4B3FE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04DF07D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14:paraId="7B3B854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vAlign w:val="center"/>
          </w:tcPr>
          <w:p w14:paraId="3576243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4" w:type="pct"/>
            <w:vAlign w:val="center"/>
          </w:tcPr>
          <w:p w14:paraId="1058C0E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4672212D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F9A35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Tablo C’de yer alan iş performanslarına ilişkin bulgular incelendiğinde tüm öğrenciler amirleri tarafından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ÇOK İYİ</w:t>
      </w:r>
      <w:proofErr w:type="gramStart"/>
      <w:r w:rsidRPr="0065716B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Pr="0065716B">
        <w:rPr>
          <w:rFonts w:ascii="Times New Roman" w:hAnsi="Times New Roman" w:cs="Times New Roman"/>
          <w:sz w:val="24"/>
          <w:szCs w:val="24"/>
        </w:rPr>
        <w:t xml:space="preserve"> “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İYİ</w:t>
      </w:r>
      <w:r w:rsidRPr="0065716B">
        <w:rPr>
          <w:rFonts w:ascii="Times New Roman" w:hAnsi="Times New Roman" w:cs="Times New Roman"/>
          <w:sz w:val="24"/>
          <w:szCs w:val="24"/>
        </w:rPr>
        <w:t xml:space="preserve">” ve </w:t>
      </w:r>
      <w:r w:rsidRPr="0065716B">
        <w:rPr>
          <w:rFonts w:ascii="Times New Roman" w:hAnsi="Times New Roman" w:cs="Times New Roman"/>
          <w:b/>
          <w:i/>
          <w:sz w:val="24"/>
          <w:szCs w:val="24"/>
        </w:rPr>
        <w:t>“YETERLİ”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16B">
        <w:rPr>
          <w:rFonts w:ascii="Times New Roman" w:hAnsi="Times New Roman" w:cs="Times New Roman"/>
          <w:sz w:val="24"/>
          <w:szCs w:val="24"/>
        </w:rPr>
        <w:t xml:space="preserve">kategorilerinde değerlendirilmiştir. </w:t>
      </w:r>
    </w:p>
    <w:p w14:paraId="0B7BBB73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D63D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Genel Değerlendirme Tablosu (Not Olarak)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"/>
        <w:gridCol w:w="419"/>
        <w:gridCol w:w="348"/>
        <w:gridCol w:w="419"/>
        <w:gridCol w:w="349"/>
        <w:gridCol w:w="420"/>
        <w:gridCol w:w="349"/>
        <w:gridCol w:w="420"/>
        <w:gridCol w:w="349"/>
        <w:gridCol w:w="420"/>
        <w:gridCol w:w="349"/>
        <w:gridCol w:w="420"/>
        <w:gridCol w:w="349"/>
        <w:gridCol w:w="420"/>
        <w:gridCol w:w="349"/>
        <w:gridCol w:w="420"/>
        <w:gridCol w:w="349"/>
        <w:gridCol w:w="566"/>
        <w:gridCol w:w="349"/>
        <w:gridCol w:w="566"/>
        <w:gridCol w:w="418"/>
        <w:gridCol w:w="666"/>
      </w:tblGrid>
      <w:tr w:rsidR="0016098D" w:rsidRPr="0065716B" w14:paraId="09236FD2" w14:textId="77777777" w:rsidTr="00D32F54">
        <w:tc>
          <w:tcPr>
            <w:tcW w:w="861" w:type="dxa"/>
            <w:gridSpan w:val="2"/>
            <w:vAlign w:val="center"/>
          </w:tcPr>
          <w:p w14:paraId="4771A31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61" w:type="dxa"/>
            <w:gridSpan w:val="2"/>
            <w:vAlign w:val="center"/>
          </w:tcPr>
          <w:p w14:paraId="6D8BC89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62" w:type="dxa"/>
            <w:gridSpan w:val="2"/>
            <w:vAlign w:val="center"/>
          </w:tcPr>
          <w:p w14:paraId="269BD52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D+</w:t>
            </w:r>
          </w:p>
        </w:tc>
        <w:tc>
          <w:tcPr>
            <w:tcW w:w="861" w:type="dxa"/>
            <w:gridSpan w:val="2"/>
            <w:vAlign w:val="center"/>
          </w:tcPr>
          <w:p w14:paraId="434DE45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</w:p>
        </w:tc>
        <w:tc>
          <w:tcPr>
            <w:tcW w:w="861" w:type="dxa"/>
            <w:gridSpan w:val="2"/>
            <w:vAlign w:val="center"/>
          </w:tcPr>
          <w:p w14:paraId="1E3E5C1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61" w:type="dxa"/>
            <w:gridSpan w:val="2"/>
            <w:vAlign w:val="center"/>
          </w:tcPr>
          <w:p w14:paraId="595EA5F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C+</w:t>
            </w:r>
          </w:p>
        </w:tc>
        <w:tc>
          <w:tcPr>
            <w:tcW w:w="861" w:type="dxa"/>
            <w:gridSpan w:val="2"/>
            <w:vAlign w:val="center"/>
          </w:tcPr>
          <w:p w14:paraId="1F11812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B-</w:t>
            </w:r>
          </w:p>
        </w:tc>
        <w:tc>
          <w:tcPr>
            <w:tcW w:w="861" w:type="dxa"/>
            <w:gridSpan w:val="2"/>
            <w:vAlign w:val="center"/>
          </w:tcPr>
          <w:p w14:paraId="7D952E4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61" w:type="dxa"/>
            <w:gridSpan w:val="2"/>
            <w:vAlign w:val="center"/>
          </w:tcPr>
          <w:p w14:paraId="5F1E3E7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B+</w:t>
            </w:r>
          </w:p>
        </w:tc>
        <w:tc>
          <w:tcPr>
            <w:tcW w:w="869" w:type="dxa"/>
            <w:gridSpan w:val="2"/>
            <w:vAlign w:val="center"/>
          </w:tcPr>
          <w:p w14:paraId="264EB2F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A-</w:t>
            </w:r>
          </w:p>
        </w:tc>
        <w:tc>
          <w:tcPr>
            <w:tcW w:w="869" w:type="dxa"/>
            <w:gridSpan w:val="2"/>
            <w:vAlign w:val="center"/>
          </w:tcPr>
          <w:p w14:paraId="3435A5B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16098D" w:rsidRPr="0065716B" w14:paraId="2529151E" w14:textId="77777777" w:rsidTr="00D32F54">
        <w:tc>
          <w:tcPr>
            <w:tcW w:w="861" w:type="dxa"/>
            <w:gridSpan w:val="2"/>
            <w:vAlign w:val="center"/>
          </w:tcPr>
          <w:p w14:paraId="2F8574F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0-49</w:t>
            </w:r>
          </w:p>
        </w:tc>
        <w:tc>
          <w:tcPr>
            <w:tcW w:w="861" w:type="dxa"/>
            <w:gridSpan w:val="2"/>
            <w:vAlign w:val="center"/>
          </w:tcPr>
          <w:p w14:paraId="2DE467D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50-54</w:t>
            </w:r>
          </w:p>
        </w:tc>
        <w:tc>
          <w:tcPr>
            <w:tcW w:w="862" w:type="dxa"/>
            <w:gridSpan w:val="2"/>
            <w:vAlign w:val="center"/>
          </w:tcPr>
          <w:p w14:paraId="2E6F991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55-59</w:t>
            </w:r>
          </w:p>
        </w:tc>
        <w:tc>
          <w:tcPr>
            <w:tcW w:w="861" w:type="dxa"/>
            <w:gridSpan w:val="2"/>
            <w:vAlign w:val="center"/>
          </w:tcPr>
          <w:p w14:paraId="0A50CAD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60-64</w:t>
            </w:r>
          </w:p>
        </w:tc>
        <w:tc>
          <w:tcPr>
            <w:tcW w:w="861" w:type="dxa"/>
            <w:gridSpan w:val="2"/>
            <w:vAlign w:val="center"/>
          </w:tcPr>
          <w:p w14:paraId="5883736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65-69</w:t>
            </w:r>
          </w:p>
        </w:tc>
        <w:tc>
          <w:tcPr>
            <w:tcW w:w="861" w:type="dxa"/>
            <w:gridSpan w:val="2"/>
            <w:vAlign w:val="center"/>
          </w:tcPr>
          <w:p w14:paraId="45EE03B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70-74</w:t>
            </w:r>
          </w:p>
        </w:tc>
        <w:tc>
          <w:tcPr>
            <w:tcW w:w="861" w:type="dxa"/>
            <w:gridSpan w:val="2"/>
            <w:vAlign w:val="center"/>
          </w:tcPr>
          <w:p w14:paraId="5711552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75-79</w:t>
            </w:r>
          </w:p>
        </w:tc>
        <w:tc>
          <w:tcPr>
            <w:tcW w:w="861" w:type="dxa"/>
            <w:gridSpan w:val="2"/>
            <w:vAlign w:val="center"/>
          </w:tcPr>
          <w:p w14:paraId="4EFC928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80-84</w:t>
            </w:r>
          </w:p>
        </w:tc>
        <w:tc>
          <w:tcPr>
            <w:tcW w:w="861" w:type="dxa"/>
            <w:gridSpan w:val="2"/>
            <w:vAlign w:val="center"/>
          </w:tcPr>
          <w:p w14:paraId="4A8F462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85-89</w:t>
            </w:r>
          </w:p>
        </w:tc>
        <w:tc>
          <w:tcPr>
            <w:tcW w:w="869" w:type="dxa"/>
            <w:gridSpan w:val="2"/>
            <w:vAlign w:val="center"/>
          </w:tcPr>
          <w:p w14:paraId="7583F81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90-94</w:t>
            </w:r>
          </w:p>
        </w:tc>
        <w:tc>
          <w:tcPr>
            <w:tcW w:w="869" w:type="dxa"/>
            <w:gridSpan w:val="2"/>
            <w:vAlign w:val="center"/>
          </w:tcPr>
          <w:p w14:paraId="62D1C96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95-100</w:t>
            </w:r>
          </w:p>
        </w:tc>
      </w:tr>
      <w:tr w:rsidR="0016098D" w:rsidRPr="0065716B" w14:paraId="01E120B5" w14:textId="77777777" w:rsidTr="00D32F54">
        <w:tc>
          <w:tcPr>
            <w:tcW w:w="427" w:type="dxa"/>
            <w:vAlign w:val="center"/>
          </w:tcPr>
          <w:p w14:paraId="341BF46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2F7C828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56A7CD08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7E7185E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8" w:type="dxa"/>
            <w:vAlign w:val="center"/>
          </w:tcPr>
          <w:p w14:paraId="642A81C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4DC2669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35E7B0B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1474075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424B90A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67F8C83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4E2570E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0D69D52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3022A3E4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3BF6253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6CFD879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55478DF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351D013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34" w:type="dxa"/>
            <w:vAlign w:val="center"/>
          </w:tcPr>
          <w:p w14:paraId="34C34F7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43CCC84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42" w:type="dxa"/>
            <w:vAlign w:val="center"/>
          </w:tcPr>
          <w:p w14:paraId="222BEDD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27" w:type="dxa"/>
            <w:vAlign w:val="center"/>
          </w:tcPr>
          <w:p w14:paraId="0A4F09E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442" w:type="dxa"/>
            <w:vAlign w:val="center"/>
          </w:tcPr>
          <w:p w14:paraId="153A8A8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6098D" w:rsidRPr="0065716B" w14:paraId="2EE151DB" w14:textId="77777777" w:rsidTr="00D32F54">
        <w:tc>
          <w:tcPr>
            <w:tcW w:w="427" w:type="dxa"/>
            <w:vAlign w:val="center"/>
          </w:tcPr>
          <w:p w14:paraId="34B0740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70610EA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567D38F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1D007E5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8" w:type="dxa"/>
            <w:vAlign w:val="center"/>
          </w:tcPr>
          <w:p w14:paraId="36FC3C3B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059F6EBE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5068113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4368580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150696A2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38CD894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4017A2F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65D3861D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7ECD0310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19FB78AC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5F511BB3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45A08B3A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 w14:paraId="3B0A0ACF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" w:type="dxa"/>
            <w:vAlign w:val="center"/>
          </w:tcPr>
          <w:p w14:paraId="0B4D7FC5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427" w:type="dxa"/>
            <w:vAlign w:val="center"/>
          </w:tcPr>
          <w:p w14:paraId="372B5081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 w14:paraId="13BC3796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427" w:type="dxa"/>
            <w:vAlign w:val="center"/>
          </w:tcPr>
          <w:p w14:paraId="36AD3D59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2" w:type="dxa"/>
            <w:vAlign w:val="center"/>
          </w:tcPr>
          <w:p w14:paraId="2F176097" w14:textId="77777777" w:rsidR="0016098D" w:rsidRPr="00CE3ACD" w:rsidRDefault="0016098D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CD"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</w:tr>
    </w:tbl>
    <w:p w14:paraId="150DFF99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35D88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Stajyer öğrencilerin %88,24’ü amirleri tarafından en yüksek performans göstergesi olan </w:t>
      </w:r>
      <w:r w:rsidRPr="0065716B">
        <w:rPr>
          <w:rFonts w:ascii="Times New Roman" w:hAnsi="Times New Roman" w:cs="Times New Roman"/>
          <w:b/>
          <w:sz w:val="24"/>
          <w:szCs w:val="24"/>
        </w:rPr>
        <w:t>A</w:t>
      </w:r>
      <w:r w:rsidRPr="0065716B">
        <w:rPr>
          <w:rFonts w:ascii="Times New Roman" w:hAnsi="Times New Roman" w:cs="Times New Roman"/>
          <w:sz w:val="24"/>
          <w:szCs w:val="24"/>
        </w:rPr>
        <w:t xml:space="preserve"> notu ile değerlendirilmiş, bir öğrenci </w:t>
      </w:r>
      <w:r w:rsidRPr="0065716B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Pr="0065716B">
        <w:rPr>
          <w:rFonts w:ascii="Times New Roman" w:hAnsi="Times New Roman" w:cs="Times New Roman"/>
          <w:b/>
          <w:sz w:val="24"/>
          <w:szCs w:val="24"/>
        </w:rPr>
        <w:t>-</w:t>
      </w:r>
      <w:r w:rsidRPr="006571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5716B">
        <w:rPr>
          <w:rFonts w:ascii="Times New Roman" w:hAnsi="Times New Roman" w:cs="Times New Roman"/>
          <w:sz w:val="24"/>
          <w:szCs w:val="24"/>
        </w:rPr>
        <w:t xml:space="preserve"> bir öğrenci de 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B+ </w:t>
      </w:r>
      <w:r w:rsidRPr="0065716B">
        <w:rPr>
          <w:rFonts w:ascii="Times New Roman" w:hAnsi="Times New Roman" w:cs="Times New Roman"/>
          <w:sz w:val="24"/>
          <w:szCs w:val="24"/>
        </w:rPr>
        <w:t>notu almıştır.</w:t>
      </w:r>
    </w:p>
    <w:p w14:paraId="62F81926" w14:textId="77777777" w:rsidR="0016098D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i/>
          <w:sz w:val="24"/>
          <w:szCs w:val="24"/>
        </w:rPr>
        <w:t xml:space="preserve">Stajyer öğrenci ile yeniden çalışmayı düşünür müsünüz? </w:t>
      </w:r>
      <w:r w:rsidRPr="0065716B">
        <w:rPr>
          <w:rFonts w:ascii="Times New Roman" w:hAnsi="Times New Roman" w:cs="Times New Roman"/>
          <w:sz w:val="24"/>
          <w:szCs w:val="24"/>
        </w:rPr>
        <w:t>Sorusu tüm amirler tarafından “</w:t>
      </w:r>
      <w:r w:rsidRPr="0065716B">
        <w:rPr>
          <w:rFonts w:ascii="Times New Roman" w:hAnsi="Times New Roman" w:cs="Times New Roman"/>
          <w:b/>
          <w:sz w:val="24"/>
          <w:szCs w:val="24"/>
        </w:rPr>
        <w:t>EVET</w:t>
      </w:r>
      <w:r w:rsidRPr="0065716B">
        <w:rPr>
          <w:rFonts w:ascii="Times New Roman" w:hAnsi="Times New Roman" w:cs="Times New Roman"/>
          <w:sz w:val="24"/>
          <w:szCs w:val="24"/>
        </w:rPr>
        <w:t>” olarak cevaplanmıştır.</w:t>
      </w:r>
    </w:p>
    <w:p w14:paraId="62E9B27A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0CCD6" w14:textId="77777777" w:rsidR="0016098D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mirin Stajyer Öğrencinin Gelişimiyle, Mesleki Yeterliliğiyle İlgili Görüş ve Önerileri</w:t>
      </w:r>
    </w:p>
    <w:p w14:paraId="146EF168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2FD714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Staj Dosyasında yetkili amir tarafından doldurulması istenen “</w:t>
      </w:r>
      <w:r w:rsidRPr="0065716B">
        <w:rPr>
          <w:rFonts w:ascii="Times New Roman" w:hAnsi="Times New Roman" w:cs="Times New Roman"/>
          <w:b/>
          <w:sz w:val="24"/>
          <w:szCs w:val="24"/>
        </w:rPr>
        <w:t>Stajyer öğrencinin gelişimiyle ve mesleki yeterliliğiyle ilgili görüş ve öneriler</w:t>
      </w:r>
      <w:r w:rsidRPr="0065716B">
        <w:rPr>
          <w:rFonts w:ascii="Times New Roman" w:hAnsi="Times New Roman" w:cs="Times New Roman"/>
          <w:sz w:val="24"/>
          <w:szCs w:val="24"/>
        </w:rPr>
        <w:t>” kısmında aşağıda değerlendirmeler yapılmıştır:</w:t>
      </w:r>
    </w:p>
    <w:p w14:paraId="695B1239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Bar alanına olan ilgisinden dolayı kendisini daha iyi geliştirebilir.</w:t>
      </w:r>
    </w:p>
    <w:p w14:paraId="65D70D90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Biraz aceleci. Karşısındakini dinleyip hareket etmesi daha iyi olur.</w:t>
      </w:r>
    </w:p>
    <w:p w14:paraId="06304CFF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İletişim becerilerini ve yabancı dilini daha da geliştirmesi iş hayatında çok işine yarayacaktır.</w:t>
      </w:r>
    </w:p>
    <w:p w14:paraId="06067389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Yoğun saatlerde daha hızlı ve pratik çalışabilmesi için zaman yönetimi becerilerini geliştirmesi faydalı olacaktır.</w:t>
      </w:r>
    </w:p>
    <w:p w14:paraId="408AF848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Hijyen ve servis kurallarında pratiklik kazanması için daha çok uygulamalı çalışma yapması faydalı olacaktır.</w:t>
      </w:r>
    </w:p>
    <w:p w14:paraId="2E63ADC3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Otel içinde ilgili departmanlarda gerekli eğitimleri ve çalışmaları tamamlamıştır. Aldıkları eğitime göre yeni iş hayatında disiplinli ve çalışkan bir tutumla devam edebilir.</w:t>
      </w:r>
    </w:p>
    <w:p w14:paraId="410DCFE1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Ön büroda resepsiyon bölümünde misafir karşılama, giriş-çıkış işlemleri, telefonla görüşmeler, satış pazarlama bölümünde oda ve salon satış faaliyetleri.</w:t>
      </w:r>
    </w:p>
    <w:p w14:paraId="49ECD3DD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Sektörde yaş aldıkça ve tecrübe ettikçe daha fazla deneyim kazanarak mesleki gelişimini sürdürmesi gerekmektedir. Sektöre faydalı bir birey olacağına inanıyoruz.</w:t>
      </w:r>
    </w:p>
    <w:p w14:paraId="1D88990F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Öğrenmeye açık. Yapmış olduğu meslek ile ilgili yeteri kadar istekli.</w:t>
      </w:r>
    </w:p>
    <w:p w14:paraId="1C648AC6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Çıkarılan ürünlerin sunumu konusunda ve sıcak departmanında ön hazırlıkla ilgili kendini geliştirebilir.</w:t>
      </w:r>
    </w:p>
    <w:p w14:paraId="582C9BDB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Sorumluluk duygusu konusunda gelişmeye ihtiyacı var. Sağlık problemlerini aşarsa daha etkili olabilir. Genel iş ahlakı ve dürüstlüğü konusunda problem yok.</w:t>
      </w:r>
    </w:p>
    <w:p w14:paraId="4263F6CD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Kendisine aktarılan hususlarda kendini geliştirmesi ve dil yetkinliklerini arttırması halinde kariyerinde çok başarılı bir birey olacağına inanıyorum.</w:t>
      </w:r>
    </w:p>
    <w:p w14:paraId="0FFFF2F0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Menü bilgisi konusunda kendisini daha çok geliştirmesi, ürünleri misafire ayrıntılı tanıtabilmesi önerilmektedir.</w:t>
      </w:r>
    </w:p>
    <w:p w14:paraId="69179A35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Mesleki bilgi ve beceri, iş standartları, sorumluluk ve kaynak kullanımı konularında biraz daha pratiğe ihtiyacı var. Gelecekte çok başarılı bir meslektaşım olacağına inancımız tam.</w:t>
      </w:r>
    </w:p>
    <w:p w14:paraId="4983C5DC" w14:textId="77777777" w:rsidR="0016098D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İngilizce dışında bir yabancı dil daha öğrenebilirse gelişimini olumlu etkileyeceği kanaatindeyim.</w:t>
      </w:r>
    </w:p>
    <w:p w14:paraId="5F4A6442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521ED" w14:textId="77777777" w:rsidR="0016098D" w:rsidRPr="0065716B" w:rsidRDefault="0016098D" w:rsidP="00160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b/>
          <w:sz w:val="24"/>
          <w:szCs w:val="24"/>
        </w:rPr>
        <w:t>tajyer Öğrenci Tarafından Yapılan İşler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 (Öğrenci Tarafından Rapor Edilmiştir)</w:t>
      </w:r>
    </w:p>
    <w:p w14:paraId="2E2354CB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Misafir karşılama,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servant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toplama, takım hazırlığı, set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atma, siparişlerin hazırlanması ve takibi, ödeme işlemleri prosedürü, kokteyl yapma, VIP misafirlerin ikram hazırlıkları,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d’hote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prosedürü.</w:t>
      </w:r>
    </w:p>
    <w:p w14:paraId="1C78C577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Mal kabul, depo kontrol, ay sonu depo sayımı, irsaliye teslim fişi takibi.</w:t>
      </w:r>
    </w:p>
    <w:p w14:paraId="603C3846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Otel, uçak bileti rezervasyonu yapma, oteller ile iletişim kurup bilgi edinme.</w:t>
      </w:r>
    </w:p>
    <w:p w14:paraId="0147D1AA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Kahvaltı büfesinin kontrolü, servis kurallarının öğrenilmesi, yemek siparişlerinin alınması ve sipariş fişi kontrolü, servis ve hijyen kuralları, misafirlerle iletişim ve problem çözme.</w:t>
      </w:r>
    </w:p>
    <w:p w14:paraId="3B432061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Otel içinde ön büro ve satış pazarlama departmanında almış olduğu eğitimleri gelecekteki iş hayatında daha da pekiştirerek kendisini geliştirmesi faydalı olacaktır.</w:t>
      </w:r>
    </w:p>
    <w:p w14:paraId="193DF6DE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Ofis düzeni sağlama ve koordineli çalışma bilgisi edinme. Acente işleyişi, tur programı hakkında detayları öğrenme, dosya ve evrak süreçlerini destekleme,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headset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cihazlarının takibini ve ayarlamasını yapmayı öğrenme. Tur öncesi gerekli malzemeleri ve dosya listesini hazırlama.</w:t>
      </w:r>
    </w:p>
    <w:p w14:paraId="7934687A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 xml:space="preserve">Giriş-çıkış işlemleri, ödeme alma, fatura gönderimi, rezervasyon oluşturma, kasa kontrolü, telefonları cevaplama, </w:t>
      </w:r>
      <w:proofErr w:type="spellStart"/>
      <w:r w:rsidRPr="0065716B">
        <w:rPr>
          <w:rFonts w:ascii="Times New Roman" w:hAnsi="Times New Roman" w:cs="Times New Roman"/>
          <w:sz w:val="24"/>
          <w:szCs w:val="24"/>
        </w:rPr>
        <w:t>pitlerin</w:t>
      </w:r>
      <w:proofErr w:type="spellEnd"/>
      <w:r w:rsidRPr="0065716B">
        <w:rPr>
          <w:rFonts w:ascii="Times New Roman" w:hAnsi="Times New Roman" w:cs="Times New Roman"/>
          <w:sz w:val="24"/>
          <w:szCs w:val="24"/>
        </w:rPr>
        <w:t xml:space="preserve"> boşaltılması.</w:t>
      </w:r>
    </w:p>
    <w:p w14:paraId="6A991B9C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Mutfak departmanında açık büfede sıcak ve soğuk ürünlerin ön hazırlığında, sunumunda ve servisinde aktif olarak çalışma.</w:t>
      </w:r>
    </w:p>
    <w:p w14:paraId="0EC5234A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Seyahat acentesinde evrak, dosya takibi yapma ve genel idari işlere yardım etme.</w:t>
      </w:r>
    </w:p>
    <w:p w14:paraId="3BE78BC6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Açık büfe kurulum ve toplanmasına katkı sağlama, personele destek amaçlı bar kısmına katkı sağlama.</w:t>
      </w:r>
    </w:p>
    <w:p w14:paraId="3CEA061E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Misafir karşılama ve uğurlama. Ön muhasebe işlemleri. Rezervasyonu ofisi işlemleri.</w:t>
      </w:r>
    </w:p>
    <w:p w14:paraId="78F988E8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Restoran girişinde misafirleri karşılayıp masalara yönlendirme. Misafir memnuniyetini sağlama ve güler yüzlü hizmet etme prensibi edinme.</w:t>
      </w:r>
    </w:p>
    <w:p w14:paraId="18062E96" w14:textId="77777777" w:rsidR="0016098D" w:rsidRPr="0065716B" w:rsidRDefault="0016098D" w:rsidP="001609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6B">
        <w:rPr>
          <w:rFonts w:ascii="Times New Roman" w:hAnsi="Times New Roman" w:cs="Times New Roman"/>
          <w:sz w:val="24"/>
          <w:szCs w:val="24"/>
        </w:rPr>
        <w:t>Misafir ilişkileri teknikleri, fatura kesilmesi, kimlik bildiriminin yapılması, tüm resepsiyon işlemleri.</w:t>
      </w:r>
    </w:p>
    <w:p w14:paraId="0528495F" w14:textId="77777777" w:rsidR="00D4561B" w:rsidRDefault="00D4561B"/>
    <w:sectPr w:rsidR="00D4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920"/>
    <w:multiLevelType w:val="hybridMultilevel"/>
    <w:tmpl w:val="665EC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8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D"/>
    <w:rsid w:val="000C304C"/>
    <w:rsid w:val="0016098D"/>
    <w:rsid w:val="005D27E6"/>
    <w:rsid w:val="00D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AF0A2"/>
  <w15:chartTrackingRefBased/>
  <w15:docId w15:val="{AB51BFD3-8FED-7D4C-97EC-78BA5892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6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9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9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9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9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9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9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09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09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09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9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098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6098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DELİL</dc:creator>
  <cp:keywords/>
  <dc:description/>
  <cp:lastModifiedBy>YILMAZ DELİL</cp:lastModifiedBy>
  <cp:revision>1</cp:revision>
  <dcterms:created xsi:type="dcterms:W3CDTF">2026-05-10T18:48:00Z</dcterms:created>
  <dcterms:modified xsi:type="dcterms:W3CDTF">2026-05-10T18:48:00Z</dcterms:modified>
</cp:coreProperties>
</file>